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E08" w:rsidRDefault="00ED5111">
      <w:pPr>
        <w:spacing w:line="560" w:lineRule="exact"/>
        <w:jc w:val="center"/>
        <w:rPr>
          <w:rFonts w:ascii="仿宋_GB2312" w:eastAsia="仿宋_GB2312" w:hAnsi="黑体"/>
          <w:sz w:val="32"/>
          <w:szCs w:val="32"/>
        </w:rPr>
      </w:pPr>
      <w:r>
        <w:rPr>
          <w:rFonts w:ascii="黑体" w:eastAsia="黑体" w:hAnsi="黑体" w:hint="eastAsia"/>
          <w:sz w:val="30"/>
          <w:szCs w:val="30"/>
        </w:rPr>
        <w:t>《</w:t>
      </w:r>
      <w:r>
        <w:rPr>
          <w:rFonts w:ascii="黑体" w:eastAsia="黑体" w:hAnsi="黑体" w:hint="eastAsia"/>
          <w:sz w:val="30"/>
          <w:szCs w:val="30"/>
        </w:rPr>
        <w:t>资产评估学</w:t>
      </w:r>
      <w:r>
        <w:rPr>
          <w:rFonts w:ascii="黑体" w:eastAsia="黑体" w:hAnsi="黑体" w:hint="eastAsia"/>
          <w:sz w:val="30"/>
          <w:szCs w:val="30"/>
        </w:rPr>
        <w:t>》课程中英文简介</w:t>
      </w:r>
    </w:p>
    <w:p w:rsidR="00B22E08" w:rsidRDefault="00ED5111">
      <w:pPr>
        <w:spacing w:line="560" w:lineRule="exact"/>
        <w:jc w:val="center"/>
        <w:rPr>
          <w:rFonts w:ascii="仿宋_GB2312" w:eastAsia="仿宋_GB2312"/>
          <w:bCs/>
          <w:color w:val="000000"/>
          <w:kern w:val="0"/>
          <w:sz w:val="28"/>
          <w:szCs w:val="28"/>
        </w:rPr>
      </w:pPr>
      <w:proofErr w:type="gramStart"/>
      <w:r>
        <w:rPr>
          <w:rStyle w:val="shorttext1"/>
          <w:sz w:val="28"/>
        </w:rPr>
        <w:t xml:space="preserve">Asset </w:t>
      </w:r>
      <w:r>
        <w:rPr>
          <w:rStyle w:val="shorttext1"/>
          <w:rFonts w:hint="eastAsia"/>
          <w:sz w:val="28"/>
        </w:rPr>
        <w:t xml:space="preserve"> </w:t>
      </w:r>
      <w:r>
        <w:rPr>
          <w:rStyle w:val="shorttext1"/>
          <w:sz w:val="28"/>
        </w:rPr>
        <w:t>Appraisal</w:t>
      </w:r>
      <w:proofErr w:type="gramEnd"/>
    </w:p>
    <w:p w:rsidR="00B22E08" w:rsidRDefault="00B22E08">
      <w:pPr>
        <w:spacing w:line="500" w:lineRule="exact"/>
        <w:rPr>
          <w:rFonts w:ascii="仿宋_GB2312" w:eastAsia="仿宋_GB2312" w:hAnsi="宋体"/>
          <w:sz w:val="32"/>
          <w:szCs w:val="32"/>
        </w:rPr>
      </w:pPr>
    </w:p>
    <w:p w:rsidR="00B22E08" w:rsidRDefault="00ED5111">
      <w:pPr>
        <w:tabs>
          <w:tab w:val="left" w:pos="3990"/>
        </w:tabs>
        <w:spacing w:line="500" w:lineRule="exact"/>
        <w:rPr>
          <w:rFonts w:ascii="宋体" w:hAnsi="宋体"/>
          <w:szCs w:val="21"/>
        </w:rPr>
      </w:pPr>
      <w:r>
        <w:rPr>
          <w:rFonts w:ascii="黑体" w:eastAsia="黑体" w:hAnsi="黑体" w:hint="eastAsia"/>
          <w:szCs w:val="21"/>
        </w:rPr>
        <w:t>课程代码：</w:t>
      </w:r>
      <w:r w:rsidR="00791A6E" w:rsidRPr="00791A6E">
        <w:rPr>
          <w:rFonts w:ascii="黑体" w:eastAsia="黑体" w:hAnsi="黑体" w:cs="黑体"/>
        </w:rPr>
        <w:t>090543B</w:t>
      </w:r>
      <w:r>
        <w:rPr>
          <w:rFonts w:ascii="仿宋_GB2312" w:eastAsia="仿宋_GB2312" w:hint="eastAsia"/>
          <w:sz w:val="32"/>
          <w:szCs w:val="32"/>
        </w:rPr>
        <w:tab/>
      </w:r>
      <w:r>
        <w:rPr>
          <w:rFonts w:eastAsia="仿宋_GB2312"/>
          <w:b/>
          <w:szCs w:val="21"/>
        </w:rPr>
        <w:t>Course Code</w:t>
      </w:r>
      <w:r>
        <w:rPr>
          <w:rFonts w:eastAsia="仿宋_GB2312"/>
          <w:b/>
          <w:szCs w:val="21"/>
        </w:rPr>
        <w:t>：</w:t>
      </w:r>
      <w:r w:rsidR="00791A6E" w:rsidRPr="00791A6E">
        <w:rPr>
          <w:rFonts w:eastAsia="黑体"/>
        </w:rPr>
        <w:t>090543B</w:t>
      </w:r>
      <w:bookmarkStart w:id="0" w:name="_GoBack"/>
      <w:bookmarkEnd w:id="0"/>
    </w:p>
    <w:p w:rsidR="00B22E08" w:rsidRDefault="00ED5111">
      <w:pPr>
        <w:tabs>
          <w:tab w:val="left" w:pos="4111"/>
        </w:tabs>
        <w:spacing w:line="500" w:lineRule="exact"/>
        <w:rPr>
          <w:rFonts w:eastAsia="仿宋_GB2312"/>
          <w:b/>
          <w:sz w:val="32"/>
          <w:szCs w:val="32"/>
        </w:rPr>
      </w:pPr>
      <w:r>
        <w:rPr>
          <w:rFonts w:ascii="黑体" w:eastAsia="黑体" w:hAnsi="黑体" w:hint="eastAsia"/>
          <w:szCs w:val="21"/>
        </w:rPr>
        <w:t>课程名称：</w:t>
      </w:r>
      <w:r>
        <w:rPr>
          <w:rFonts w:eastAsia="黑体" w:hint="eastAsia"/>
        </w:rPr>
        <w:t>资产评估</w:t>
      </w:r>
      <w:r>
        <w:rPr>
          <w:rFonts w:eastAsia="黑体" w:hint="eastAsia"/>
        </w:rPr>
        <w:t>学</w:t>
      </w:r>
      <w:r>
        <w:rPr>
          <w:rFonts w:ascii="仿宋_GB2312" w:eastAsia="仿宋_GB2312" w:hint="eastAsia"/>
          <w:sz w:val="32"/>
          <w:szCs w:val="32"/>
        </w:rPr>
        <w:tab/>
      </w:r>
      <w:r>
        <w:rPr>
          <w:rFonts w:eastAsia="仿宋_GB2312"/>
          <w:b/>
          <w:szCs w:val="21"/>
        </w:rPr>
        <w:t>Course Name</w:t>
      </w:r>
      <w:r>
        <w:rPr>
          <w:rFonts w:eastAsia="仿宋_GB2312"/>
          <w:b/>
          <w:szCs w:val="21"/>
        </w:rPr>
        <w:t>：</w:t>
      </w:r>
      <w:r>
        <w:rPr>
          <w:rStyle w:val="shorttext1"/>
          <w:rFonts w:eastAsia="黑体"/>
          <w:sz w:val="21"/>
        </w:rPr>
        <w:t>Asset Appraisal</w:t>
      </w:r>
    </w:p>
    <w:p w:rsidR="00B22E08" w:rsidRDefault="00ED5111">
      <w:pPr>
        <w:tabs>
          <w:tab w:val="left" w:pos="4111"/>
        </w:tabs>
        <w:spacing w:line="500" w:lineRule="exact"/>
        <w:rPr>
          <w:rFonts w:ascii="仿宋_GB2312" w:eastAsia="仿宋_GB2312"/>
          <w:sz w:val="32"/>
          <w:szCs w:val="32"/>
        </w:rPr>
      </w:pPr>
      <w:r>
        <w:rPr>
          <w:rFonts w:ascii="黑体" w:eastAsia="黑体" w:hAnsi="黑体" w:hint="eastAsia"/>
          <w:szCs w:val="21"/>
        </w:rPr>
        <w:t>学时：</w:t>
      </w:r>
      <w:r>
        <w:rPr>
          <w:rFonts w:ascii="黑体" w:eastAsia="黑体" w:hAnsi="黑体" w:hint="eastAsia"/>
          <w:szCs w:val="21"/>
        </w:rPr>
        <w:t>48</w:t>
      </w:r>
      <w:r>
        <w:rPr>
          <w:rFonts w:ascii="仿宋_GB2312" w:eastAsia="仿宋_GB2312" w:hint="eastAsia"/>
          <w:sz w:val="32"/>
          <w:szCs w:val="32"/>
        </w:rPr>
        <w:tab/>
      </w:r>
      <w:r>
        <w:rPr>
          <w:rFonts w:eastAsia="仿宋_GB2312" w:hint="eastAsia"/>
          <w:b/>
          <w:szCs w:val="21"/>
        </w:rPr>
        <w:t>Periods</w:t>
      </w:r>
      <w:r>
        <w:rPr>
          <w:rFonts w:eastAsia="仿宋_GB2312" w:hint="eastAsia"/>
          <w:b/>
          <w:szCs w:val="21"/>
        </w:rPr>
        <w:t>：</w:t>
      </w:r>
      <w:r>
        <w:rPr>
          <w:rFonts w:eastAsia="仿宋_GB2312" w:hint="eastAsia"/>
          <w:b/>
          <w:szCs w:val="21"/>
        </w:rPr>
        <w:t>48</w:t>
      </w:r>
    </w:p>
    <w:p w:rsidR="00B22E08" w:rsidRDefault="00ED5111">
      <w:pPr>
        <w:tabs>
          <w:tab w:val="left" w:pos="4111"/>
        </w:tabs>
        <w:spacing w:line="500" w:lineRule="exact"/>
        <w:rPr>
          <w:rFonts w:ascii="仿宋_GB2312" w:eastAsia="仿宋_GB2312"/>
          <w:sz w:val="32"/>
          <w:szCs w:val="32"/>
        </w:rPr>
      </w:pPr>
      <w:r>
        <w:rPr>
          <w:rFonts w:ascii="黑体" w:eastAsia="黑体" w:hAnsi="黑体" w:hint="eastAsia"/>
          <w:szCs w:val="21"/>
        </w:rPr>
        <w:t>学分：</w:t>
      </w:r>
      <w:r>
        <w:rPr>
          <w:rFonts w:ascii="黑体" w:eastAsia="黑体" w:hAnsi="黑体" w:hint="eastAsia"/>
          <w:szCs w:val="21"/>
        </w:rPr>
        <w:t>3</w:t>
      </w:r>
      <w:r>
        <w:rPr>
          <w:rFonts w:ascii="仿宋_GB2312" w:eastAsia="仿宋_GB2312" w:hint="eastAsia"/>
          <w:sz w:val="32"/>
          <w:szCs w:val="32"/>
        </w:rPr>
        <w:tab/>
      </w:r>
      <w:r>
        <w:rPr>
          <w:rFonts w:eastAsia="仿宋_GB2312"/>
          <w:b/>
          <w:szCs w:val="21"/>
        </w:rPr>
        <w:t>Credits</w:t>
      </w:r>
      <w:r>
        <w:rPr>
          <w:rFonts w:eastAsia="仿宋_GB2312"/>
          <w:b/>
          <w:szCs w:val="21"/>
        </w:rPr>
        <w:t>：</w:t>
      </w:r>
      <w:r>
        <w:rPr>
          <w:rFonts w:eastAsia="仿宋_GB2312" w:hint="eastAsia"/>
          <w:b/>
          <w:szCs w:val="21"/>
        </w:rPr>
        <w:t>3</w:t>
      </w:r>
    </w:p>
    <w:p w:rsidR="00B22E08" w:rsidRDefault="00ED5111">
      <w:pPr>
        <w:tabs>
          <w:tab w:val="left" w:pos="4111"/>
        </w:tabs>
        <w:spacing w:line="500" w:lineRule="exact"/>
        <w:rPr>
          <w:rFonts w:ascii="黑体" w:eastAsia="黑体" w:hAnsi="黑体"/>
          <w:szCs w:val="21"/>
        </w:rPr>
      </w:pPr>
      <w:r>
        <w:rPr>
          <w:rFonts w:ascii="黑体" w:eastAsia="黑体" w:hAnsi="黑体" w:hint="eastAsia"/>
          <w:szCs w:val="21"/>
        </w:rPr>
        <w:t>考核方式：</w:t>
      </w:r>
      <w:r>
        <w:rPr>
          <w:rFonts w:ascii="黑体" w:eastAsia="黑体" w:hAnsi="黑体" w:cs="黑体" w:hint="eastAsia"/>
        </w:rPr>
        <w:t>考查</w:t>
      </w:r>
      <w:r>
        <w:rPr>
          <w:rFonts w:ascii="黑体" w:eastAsia="黑体" w:hAnsi="黑体" w:cs="黑体" w:hint="eastAsia"/>
        </w:rPr>
        <w:t>/</w:t>
      </w:r>
      <w:r>
        <w:rPr>
          <w:rFonts w:ascii="黑体" w:eastAsia="黑体" w:hAnsi="黑体" w:cs="黑体" w:hint="eastAsia"/>
        </w:rPr>
        <w:t>考试</w:t>
      </w:r>
      <w:r>
        <w:rPr>
          <w:rFonts w:ascii="黑体" w:eastAsia="黑体" w:hAnsi="黑体" w:hint="eastAsia"/>
          <w:szCs w:val="21"/>
        </w:rPr>
        <w:tab/>
      </w:r>
      <w:r>
        <w:rPr>
          <w:rFonts w:eastAsia="仿宋_GB2312" w:hint="eastAsia"/>
          <w:b/>
          <w:szCs w:val="21"/>
        </w:rPr>
        <w:t>Assessment</w:t>
      </w:r>
      <w:r>
        <w:rPr>
          <w:rFonts w:eastAsia="仿宋_GB2312" w:hint="eastAsia"/>
          <w:b/>
          <w:szCs w:val="21"/>
        </w:rPr>
        <w:t>：</w:t>
      </w:r>
      <w:r>
        <w:rPr>
          <w:rFonts w:eastAsia="黑体"/>
        </w:rPr>
        <w:t>Inspection/Examination</w:t>
      </w:r>
    </w:p>
    <w:p w:rsidR="00B22E08" w:rsidRDefault="00ED5111">
      <w:pPr>
        <w:tabs>
          <w:tab w:val="left" w:pos="4111"/>
        </w:tabs>
        <w:spacing w:line="500" w:lineRule="exact"/>
        <w:jc w:val="left"/>
        <w:rPr>
          <w:rFonts w:ascii="仿宋_GB2312" w:eastAsia="仿宋_GB2312"/>
          <w:sz w:val="32"/>
          <w:szCs w:val="32"/>
        </w:rPr>
      </w:pPr>
      <w:r>
        <w:rPr>
          <w:rFonts w:ascii="黑体" w:eastAsia="黑体" w:hAnsi="黑体" w:hint="eastAsia"/>
          <w:szCs w:val="21"/>
        </w:rPr>
        <w:t>先修课程</w:t>
      </w:r>
      <w:r>
        <w:rPr>
          <w:rFonts w:ascii="仿宋_GB2312" w:eastAsia="仿宋_GB2312" w:hAnsi="宋体" w:hint="eastAsia"/>
          <w:sz w:val="32"/>
          <w:szCs w:val="32"/>
        </w:rPr>
        <w:t>：</w:t>
      </w:r>
      <w:r>
        <w:rPr>
          <w:rFonts w:eastAsia="黑体" w:hint="eastAsia"/>
        </w:rPr>
        <w:t>会计学</w:t>
      </w:r>
      <w:r>
        <w:rPr>
          <w:rFonts w:ascii="仿宋_GB2312" w:eastAsia="仿宋_GB2312" w:hint="eastAsia"/>
          <w:sz w:val="32"/>
          <w:szCs w:val="32"/>
        </w:rPr>
        <w:tab/>
      </w:r>
      <w:r>
        <w:rPr>
          <w:rFonts w:eastAsia="仿宋_GB2312" w:hint="eastAsia"/>
          <w:b/>
          <w:szCs w:val="21"/>
        </w:rPr>
        <w:t>Preparatory Courses</w:t>
      </w:r>
      <w:r>
        <w:rPr>
          <w:rFonts w:eastAsia="仿宋_GB2312" w:hint="eastAsia"/>
          <w:b/>
          <w:szCs w:val="21"/>
        </w:rPr>
        <w:t>：</w:t>
      </w:r>
      <w:r>
        <w:rPr>
          <w:rFonts w:eastAsia="黑体"/>
        </w:rPr>
        <w:t>Accounting</w:t>
      </w:r>
    </w:p>
    <w:p w:rsidR="00B22E08" w:rsidRDefault="00ED5111">
      <w:pPr>
        <w:widowControl/>
        <w:spacing w:line="500" w:lineRule="exact"/>
        <w:jc w:val="left"/>
        <w:rPr>
          <w:rFonts w:eastAsia="黑体"/>
        </w:rPr>
      </w:pPr>
      <w:r>
        <w:rPr>
          <w:rFonts w:ascii="仿宋_GB2312" w:eastAsia="仿宋_GB2312" w:hint="eastAsia"/>
          <w:kern w:val="0"/>
          <w:sz w:val="32"/>
          <w:szCs w:val="32"/>
        </w:rPr>
        <w:t xml:space="preserve">       </w:t>
      </w:r>
      <w:r>
        <w:rPr>
          <w:rFonts w:eastAsia="黑体" w:hint="eastAsia"/>
        </w:rPr>
        <w:t>财务管理</w:t>
      </w:r>
      <w:r>
        <w:rPr>
          <w:rFonts w:eastAsia="黑体" w:hint="eastAsia"/>
        </w:rPr>
        <w:t xml:space="preserve">                                        </w:t>
      </w:r>
      <w:r>
        <w:rPr>
          <w:rFonts w:eastAsia="黑体"/>
        </w:rPr>
        <w:t>Financial Management</w:t>
      </w:r>
    </w:p>
    <w:p w:rsidR="00B22E08" w:rsidRDefault="00ED5111">
      <w:pPr>
        <w:widowControl/>
        <w:spacing w:line="500" w:lineRule="exact"/>
        <w:jc w:val="left"/>
        <w:rPr>
          <w:rFonts w:ascii="宋体" w:hAnsi="宋体"/>
          <w:kern w:val="0"/>
          <w:szCs w:val="21"/>
        </w:rPr>
      </w:pPr>
      <w:r>
        <w:rPr>
          <w:rFonts w:eastAsia="黑体" w:hint="eastAsia"/>
        </w:rPr>
        <w:t xml:space="preserve">           </w:t>
      </w:r>
      <w:r>
        <w:rPr>
          <w:rFonts w:eastAsia="黑体" w:hint="eastAsia"/>
        </w:rPr>
        <w:t>经济学</w:t>
      </w:r>
      <w:r>
        <w:rPr>
          <w:rFonts w:eastAsia="黑体" w:hint="eastAsia"/>
        </w:rPr>
        <w:t xml:space="preserve">                                          </w:t>
      </w:r>
      <w:r>
        <w:rPr>
          <w:rFonts w:eastAsia="黑体"/>
        </w:rPr>
        <w:t>Economics</w:t>
      </w:r>
    </w:p>
    <w:p w:rsidR="00B22E08" w:rsidRDefault="00ED5111">
      <w:pPr>
        <w:widowControl/>
        <w:spacing w:line="500" w:lineRule="exact"/>
        <w:ind w:firstLineChars="200" w:firstLine="420"/>
        <w:jc w:val="left"/>
        <w:rPr>
          <w:rStyle w:val="longtext1"/>
          <w:rFonts w:ascii="仿宋_GB2312" w:eastAsia="仿宋_GB2312"/>
          <w:color w:val="000000"/>
          <w:sz w:val="32"/>
          <w:szCs w:val="32"/>
        </w:rPr>
      </w:pPr>
      <w:r>
        <w:rPr>
          <w:rFonts w:hAnsi="宋体" w:hint="eastAsia"/>
          <w:kern w:val="0"/>
        </w:rPr>
        <w:t>资产评估是为适应我国社会主义市场经济的要求，维护产权交易各方权益，保证资产运营机制有效进行而</w:t>
      </w:r>
      <w:r>
        <w:rPr>
          <w:rFonts w:hAnsi="宋体" w:hint="eastAsia"/>
          <w:kern w:val="0"/>
        </w:rPr>
        <w:t>开设</w:t>
      </w:r>
      <w:r>
        <w:rPr>
          <w:rFonts w:hAnsi="宋体" w:hint="eastAsia"/>
          <w:kern w:val="0"/>
        </w:rPr>
        <w:t>的一门新兴的应用性学科。而</w:t>
      </w:r>
      <w:r>
        <w:rPr>
          <w:rFonts w:hint="eastAsia"/>
        </w:rPr>
        <w:t>《资产评估</w:t>
      </w:r>
      <w:r>
        <w:rPr>
          <w:rFonts w:hint="eastAsia"/>
        </w:rPr>
        <w:t>学</w:t>
      </w:r>
      <w:r>
        <w:rPr>
          <w:rFonts w:hint="eastAsia"/>
        </w:rPr>
        <w:t>》是一门结合</w:t>
      </w:r>
      <w:r>
        <w:rPr>
          <w:rFonts w:hAnsi="宋体" w:hint="eastAsia"/>
          <w:kern w:val="0"/>
        </w:rPr>
        <w:t>资产评估基本理论和应用的专业课程。本课程</w:t>
      </w:r>
      <w:r>
        <w:rPr>
          <w:rFonts w:hint="eastAsia"/>
        </w:rPr>
        <w:t>对资产评估的专业理论进行了较为系统的论述，全面介绍了资产评估的基础理论，包括资产评估的概念和分类、资产评估的目的和价值类型、资产评估的假设条件和评估原则等等。同时以成本法、市场法和收益法三大方法为基础，全面论述了不同评估对象的评估方法。《资产评估学》是本科资产评估专业课程，通过</w:t>
      </w:r>
      <w:r>
        <w:rPr>
          <w:rFonts w:hint="eastAsia"/>
        </w:rPr>
        <w:t>本门课程的教学，使</w:t>
      </w:r>
      <w:r>
        <w:rPr>
          <w:rFonts w:hint="eastAsia"/>
        </w:rPr>
        <w:t>学生明确资产评估的内涵</w:t>
      </w:r>
      <w:r>
        <w:rPr>
          <w:rFonts w:hint="eastAsia"/>
        </w:rPr>
        <w:t>、</w:t>
      </w:r>
      <w:r>
        <w:rPr>
          <w:rFonts w:hint="eastAsia"/>
        </w:rPr>
        <w:t>资产评估的目的和要求；了解我国资产评估的现状及其发展方向；全面理解和掌握资产评估的范围、方法和分析的基本原理；</w:t>
      </w:r>
      <w:r>
        <w:rPr>
          <w:rFonts w:hint="eastAsia"/>
        </w:rPr>
        <w:t>探索</w:t>
      </w:r>
      <w:r>
        <w:rPr>
          <w:rFonts w:hint="eastAsia"/>
        </w:rPr>
        <w:t>对各类资产进行评估的多种方法。</w:t>
      </w:r>
    </w:p>
    <w:p w:rsidR="00B22E08" w:rsidRDefault="00ED5111">
      <w:pPr>
        <w:spacing w:line="360" w:lineRule="auto"/>
        <w:ind w:firstLineChars="200" w:firstLine="420"/>
      </w:pPr>
      <w:r>
        <w:t xml:space="preserve">The course presents an </w:t>
      </w:r>
      <w:r>
        <w:t>overview of modern asset appraisal theory and practice. Topics include the concept of asset appraisal, the aims of asset appraisal, the styles of value, the assumption of asset appraisal and the principle of asset appraisal. In these topics, three key meth</w:t>
      </w:r>
      <w:r>
        <w:t>ods (replacement cost approach, market approach and income approach) are focused. With the study of this course, students will be well acquainted with the basic concepts, principles and methods as well as practical knowledge of modern asset appraisal, in a</w:t>
      </w:r>
      <w:r>
        <w:t>ddition to skills required for engaging in asset appraisal practice domestically.</w:t>
      </w:r>
    </w:p>
    <w:sectPr w:rsidR="00B22E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744C17"/>
    <w:rsid w:val="00791A6E"/>
    <w:rsid w:val="00B22E08"/>
    <w:rsid w:val="00C7059A"/>
    <w:rsid w:val="00ED5111"/>
    <w:rsid w:val="036C11AA"/>
    <w:rsid w:val="05AC430F"/>
    <w:rsid w:val="0BAF3E1E"/>
    <w:rsid w:val="476D76BE"/>
    <w:rsid w:val="61E61B46"/>
    <w:rsid w:val="633528A2"/>
    <w:rsid w:val="63696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3C0A46-BC6F-4D78-96F8-D5B08FD8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qFormat/>
    <w:rPr>
      <w:rFonts w:cs="Times New Roman"/>
      <w:sz w:val="20"/>
      <w:szCs w:val="20"/>
    </w:rPr>
  </w:style>
  <w:style w:type="character" w:customStyle="1" w:styleId="shorttext1">
    <w:name w:val="short_text1"/>
    <w:uiPriority w:val="99"/>
    <w:unhideWhenUsed/>
    <w:rPr>
      <w:rFonts w:hint="default"/>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045835">
      <w:bodyDiv w:val="1"/>
      <w:marLeft w:val="0"/>
      <w:marRight w:val="0"/>
      <w:marTop w:val="0"/>
      <w:marBottom w:val="0"/>
      <w:divBdr>
        <w:top w:val="none" w:sz="0" w:space="0" w:color="auto"/>
        <w:left w:val="none" w:sz="0" w:space="0" w:color="auto"/>
        <w:bottom w:val="none" w:sz="0" w:space="0" w:color="auto"/>
        <w:right w:val="none" w:sz="0" w:space="0" w:color="auto"/>
      </w:divBdr>
    </w:div>
    <w:div w:id="1498884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1109</Characters>
  <Application>Microsoft Office Word</Application>
  <DocSecurity>0</DocSecurity>
  <Lines>9</Lines>
  <Paragraphs>2</Paragraphs>
  <ScaleCrop>false</ScaleCrop>
  <Company/>
  <LinksUpToDate>false</LinksUpToDate>
  <CharactersWithSpaces>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Dell</cp:lastModifiedBy>
  <cp:revision>2</cp:revision>
  <dcterms:created xsi:type="dcterms:W3CDTF">2017-11-22T06:24:00Z</dcterms:created>
  <dcterms:modified xsi:type="dcterms:W3CDTF">2017-11-22T06:24:00Z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